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D6" w:rsidRPr="00946FD6" w:rsidRDefault="00946FD6" w:rsidP="00946FD6">
      <w:pPr>
        <w:pStyle w:val="7"/>
      </w:pPr>
      <w:r>
        <w:rPr>
          <w:sz w:val="32"/>
        </w:rPr>
        <w:t>РЕШЕНИЕ</w:t>
      </w:r>
    </w:p>
    <w:p w:rsidR="00946FD6" w:rsidRDefault="00946FD6" w:rsidP="00946FD6">
      <w:pPr>
        <w:jc w:val="center"/>
        <w:rPr>
          <w:sz w:val="16"/>
          <w:szCs w:val="16"/>
        </w:rPr>
      </w:pPr>
    </w:p>
    <w:p w:rsidR="00946FD6" w:rsidRPr="00946FD6" w:rsidRDefault="00BA5291" w:rsidP="00946FD6">
      <w:pPr>
        <w:pStyle w:val="e9"/>
        <w:widowControl/>
        <w:rPr>
          <w:b/>
          <w:bCs/>
          <w:sz w:val="28"/>
        </w:rPr>
      </w:pPr>
      <w:r>
        <w:rPr>
          <w:b/>
          <w:bCs/>
          <w:sz w:val="28"/>
        </w:rPr>
        <w:t xml:space="preserve">15 февраля 2022 г.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№51</w:t>
      </w:r>
      <w:bookmarkStart w:id="0" w:name="_GoBack"/>
      <w:bookmarkEnd w:id="0"/>
      <w:r w:rsidR="009D6AA2">
        <w:rPr>
          <w:b/>
          <w:bCs/>
          <w:sz w:val="28"/>
        </w:rPr>
        <w:t>/354</w:t>
      </w:r>
    </w:p>
    <w:p w:rsidR="00946FD6" w:rsidRDefault="00946FD6" w:rsidP="00946FD6">
      <w:pPr>
        <w:pStyle w:val="e9"/>
        <w:widowControl/>
        <w:jc w:val="center"/>
        <w:rPr>
          <w:sz w:val="28"/>
          <w:szCs w:val="28"/>
        </w:rPr>
      </w:pPr>
    </w:p>
    <w:p w:rsidR="00946FD6" w:rsidRDefault="00946FD6" w:rsidP="00946FD6">
      <w:pPr>
        <w:pStyle w:val="e9"/>
        <w:widowControl/>
        <w:jc w:val="center"/>
        <w:rPr>
          <w:sz w:val="16"/>
          <w:szCs w:val="16"/>
        </w:rPr>
      </w:pPr>
      <w:r>
        <w:rPr>
          <w:sz w:val="28"/>
          <w:szCs w:val="28"/>
        </w:rPr>
        <w:t>г. Абинск</w:t>
      </w:r>
    </w:p>
    <w:p w:rsidR="00946FD6" w:rsidRDefault="00946FD6" w:rsidP="00946FD6">
      <w:pPr>
        <w:pStyle w:val="e9"/>
        <w:widowControl/>
        <w:jc w:val="center"/>
        <w:rPr>
          <w:sz w:val="16"/>
          <w:szCs w:val="16"/>
        </w:rPr>
      </w:pPr>
    </w:p>
    <w:p w:rsidR="00946FD6" w:rsidRDefault="00946FD6" w:rsidP="00946FD6">
      <w:pPr>
        <w:jc w:val="center"/>
        <w:rPr>
          <w:b/>
          <w:szCs w:val="28"/>
        </w:rPr>
      </w:pPr>
      <w:r>
        <w:rPr>
          <w:b/>
          <w:szCs w:val="28"/>
        </w:rPr>
        <w:t xml:space="preserve">Об установлении форм и порядка ведения отдельного учета  организациями, осуществляющими выпуск средств массовой информации, объемов и стоимости печатной площади, предоставленных для проведения предвыборной агитации, на досрочных выборах главы Федоровского сельского поселения </w:t>
      </w:r>
      <w:proofErr w:type="spellStart"/>
      <w:r>
        <w:rPr>
          <w:b/>
          <w:szCs w:val="28"/>
        </w:rPr>
        <w:t>Абинского</w:t>
      </w:r>
      <w:proofErr w:type="spellEnd"/>
      <w:r>
        <w:rPr>
          <w:b/>
          <w:szCs w:val="28"/>
        </w:rPr>
        <w:t xml:space="preserve"> района, </w:t>
      </w:r>
    </w:p>
    <w:p w:rsidR="00946FD6" w:rsidRDefault="00946FD6" w:rsidP="00946FD6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назначенных</w:t>
      </w:r>
      <w:proofErr w:type="gramEnd"/>
      <w:r>
        <w:rPr>
          <w:b/>
          <w:szCs w:val="28"/>
        </w:rPr>
        <w:t xml:space="preserve"> на 13 марта 2022 года</w:t>
      </w:r>
    </w:p>
    <w:p w:rsidR="00946FD6" w:rsidRDefault="00946FD6" w:rsidP="00946FD6">
      <w:pPr>
        <w:jc w:val="center"/>
        <w:rPr>
          <w:b/>
          <w:szCs w:val="28"/>
        </w:rPr>
      </w:pPr>
    </w:p>
    <w:p w:rsidR="00946FD6" w:rsidRDefault="00946FD6" w:rsidP="00946FD6">
      <w:pPr>
        <w:spacing w:line="360" w:lineRule="auto"/>
        <w:ind w:firstLine="709"/>
        <w:jc w:val="both"/>
        <w:rPr>
          <w:i/>
          <w:szCs w:val="28"/>
        </w:rPr>
      </w:pPr>
      <w:r>
        <w:rPr>
          <w:szCs w:val="28"/>
        </w:rPr>
        <w:t xml:space="preserve">Руководствуясь частью 9 </w:t>
      </w:r>
      <w:r>
        <w:rPr>
          <w:rFonts w:eastAsia="Calibri"/>
          <w:szCs w:val="28"/>
        </w:rPr>
        <w:t xml:space="preserve">статьи 34 Закона Краснодарского края                           </w:t>
      </w:r>
      <w:r>
        <w:rPr>
          <w:szCs w:val="28"/>
        </w:rPr>
        <w:t xml:space="preserve">от 26 декабря 2005 г. № 966-КЗ </w:t>
      </w:r>
      <w:r>
        <w:rPr>
          <w:rFonts w:eastAsia="Calibri"/>
          <w:szCs w:val="28"/>
        </w:rPr>
        <w:t>«О муниципальных выборах в Краснодарском крае»,</w:t>
      </w:r>
      <w:r>
        <w:rPr>
          <w:szCs w:val="28"/>
        </w:rPr>
        <w:t xml:space="preserve"> территориальная избирательная комиссия </w:t>
      </w:r>
      <w:r w:rsidR="00227150">
        <w:rPr>
          <w:szCs w:val="28"/>
        </w:rPr>
        <w:t>Абинская</w:t>
      </w:r>
      <w:r>
        <w:rPr>
          <w:i/>
          <w:szCs w:val="28"/>
        </w:rPr>
        <w:t xml:space="preserve"> </w:t>
      </w:r>
      <w:r>
        <w:rPr>
          <w:szCs w:val="28"/>
        </w:rPr>
        <w:t>РЕШИЛА:</w:t>
      </w:r>
    </w:p>
    <w:p w:rsidR="00946FD6" w:rsidRDefault="00946FD6" w:rsidP="00946FD6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i/>
          <w:szCs w:val="28"/>
        </w:rPr>
      </w:pPr>
      <w:r>
        <w:rPr>
          <w:szCs w:val="28"/>
        </w:rPr>
        <w:t>Установить формы ведения отдельного учет</w:t>
      </w:r>
      <w:r w:rsidR="00AC59F4">
        <w:rPr>
          <w:szCs w:val="28"/>
        </w:rPr>
        <w:t>а</w:t>
      </w:r>
      <w:r>
        <w:rPr>
          <w:szCs w:val="28"/>
        </w:rPr>
        <w:t xml:space="preserve"> организациями, осуществляющими выпуск средств массовой информации, объемов и стоимости печатной площади, предоставленных для проведения предвыборной агитации (прилагаются).</w:t>
      </w:r>
    </w:p>
    <w:p w:rsidR="00946FD6" w:rsidRDefault="00946FD6" w:rsidP="00946FD6">
      <w:pPr>
        <w:pStyle w:val="a3"/>
        <w:rPr>
          <w:szCs w:val="28"/>
        </w:rPr>
      </w:pPr>
      <w:r>
        <w:rPr>
          <w:szCs w:val="28"/>
        </w:rPr>
        <w:t>2. </w:t>
      </w:r>
      <w:r>
        <w:rPr>
          <w:bCs/>
          <w:szCs w:val="28"/>
        </w:rPr>
        <w:t>Разместить настоящее решение на</w:t>
      </w:r>
      <w:r>
        <w:rPr>
          <w:szCs w:val="28"/>
        </w:rPr>
        <w:t xml:space="preserve"> сайте администрации муниципального образования </w:t>
      </w:r>
      <w:proofErr w:type="spellStart"/>
      <w:r>
        <w:rPr>
          <w:szCs w:val="28"/>
        </w:rPr>
        <w:t>Абинский</w:t>
      </w:r>
      <w:proofErr w:type="spellEnd"/>
      <w:r>
        <w:rPr>
          <w:szCs w:val="28"/>
        </w:rPr>
        <w:t xml:space="preserve"> район (страница ТИК </w:t>
      </w:r>
      <w:proofErr w:type="spellStart"/>
      <w:r>
        <w:rPr>
          <w:szCs w:val="28"/>
        </w:rPr>
        <w:t>Абинская</w:t>
      </w:r>
      <w:proofErr w:type="spellEnd"/>
      <w:r>
        <w:rPr>
          <w:szCs w:val="28"/>
        </w:rPr>
        <w:t>) в сети «Интернет».</w:t>
      </w:r>
    </w:p>
    <w:p w:rsidR="00946FD6" w:rsidRDefault="00946FD6" w:rsidP="00946FD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 Направить настоящее решение в редакцию  газеты  «Восход».</w:t>
      </w:r>
    </w:p>
    <w:p w:rsidR="00946FD6" w:rsidRDefault="00946FD6" w:rsidP="00946FD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4. Контроль за выполнением пунктов 2,3 настоящего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Абинская</w:t>
      </w:r>
      <w:proofErr w:type="spellEnd"/>
      <w:r>
        <w:rPr>
          <w:szCs w:val="28"/>
        </w:rPr>
        <w:t xml:space="preserve"> </w:t>
      </w:r>
    </w:p>
    <w:p w:rsidR="00946FD6" w:rsidRDefault="00946FD6" w:rsidP="00946F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Ю.А. </w:t>
      </w:r>
      <w:proofErr w:type="spellStart"/>
      <w:r>
        <w:rPr>
          <w:szCs w:val="28"/>
        </w:rPr>
        <w:t>Тарновскую</w:t>
      </w:r>
      <w:proofErr w:type="spellEnd"/>
    </w:p>
    <w:p w:rsidR="00946FD6" w:rsidRDefault="00946FD6" w:rsidP="00946FD6">
      <w:pPr>
        <w:ind w:left="180"/>
        <w:jc w:val="both"/>
        <w:rPr>
          <w:szCs w:val="28"/>
        </w:rPr>
      </w:pPr>
    </w:p>
    <w:p w:rsidR="00946FD6" w:rsidRDefault="00946FD6" w:rsidP="00946FD6">
      <w:pPr>
        <w:ind w:left="180"/>
        <w:jc w:val="both"/>
        <w:rPr>
          <w:szCs w:val="28"/>
        </w:rPr>
      </w:pPr>
      <w:r>
        <w:rPr>
          <w:szCs w:val="28"/>
        </w:rPr>
        <w:t>Председатель территориальной</w:t>
      </w:r>
    </w:p>
    <w:p w:rsidR="00946FD6" w:rsidRDefault="00946FD6" w:rsidP="00946FD6">
      <w:pPr>
        <w:ind w:left="180"/>
        <w:jc w:val="both"/>
        <w:rPr>
          <w:szCs w:val="28"/>
        </w:rPr>
      </w:pPr>
      <w:r>
        <w:rPr>
          <w:szCs w:val="28"/>
        </w:rPr>
        <w:t xml:space="preserve">избирательной комиссии </w:t>
      </w:r>
      <w:proofErr w:type="spellStart"/>
      <w:r>
        <w:rPr>
          <w:szCs w:val="28"/>
        </w:rPr>
        <w:t>Абинская</w:t>
      </w:r>
      <w:proofErr w:type="spellEnd"/>
      <w:r>
        <w:rPr>
          <w:szCs w:val="28"/>
        </w:rPr>
        <w:tab/>
        <w:t xml:space="preserve">      </w:t>
      </w:r>
      <w:r w:rsidR="002C2900">
        <w:rPr>
          <w:szCs w:val="28"/>
        </w:rPr>
        <w:t>подпись</w:t>
      </w:r>
      <w:r>
        <w:rPr>
          <w:szCs w:val="28"/>
        </w:rPr>
        <w:t xml:space="preserve">       </w:t>
      </w:r>
      <w:r>
        <w:rPr>
          <w:szCs w:val="28"/>
        </w:rPr>
        <w:tab/>
        <w:t xml:space="preserve">С.И. </w:t>
      </w:r>
      <w:proofErr w:type="spellStart"/>
      <w:r>
        <w:rPr>
          <w:szCs w:val="28"/>
        </w:rPr>
        <w:t>Амеличкина</w:t>
      </w:r>
      <w:proofErr w:type="spellEnd"/>
    </w:p>
    <w:p w:rsidR="00946FD6" w:rsidRDefault="00946FD6" w:rsidP="00946FD6">
      <w:pPr>
        <w:ind w:left="180"/>
        <w:jc w:val="both"/>
        <w:rPr>
          <w:szCs w:val="28"/>
        </w:rPr>
      </w:pPr>
    </w:p>
    <w:p w:rsidR="00946FD6" w:rsidRDefault="00946FD6" w:rsidP="00946FD6">
      <w:pPr>
        <w:ind w:left="180"/>
        <w:jc w:val="both"/>
        <w:rPr>
          <w:szCs w:val="28"/>
        </w:rPr>
      </w:pPr>
      <w:r>
        <w:rPr>
          <w:szCs w:val="28"/>
        </w:rPr>
        <w:t xml:space="preserve">Секретарь территориальной </w:t>
      </w:r>
    </w:p>
    <w:p w:rsidR="00946FD6" w:rsidRDefault="00946FD6" w:rsidP="00946FD6">
      <w:pPr>
        <w:ind w:left="180"/>
        <w:jc w:val="both"/>
        <w:rPr>
          <w:szCs w:val="28"/>
        </w:rPr>
      </w:pPr>
      <w:r>
        <w:rPr>
          <w:szCs w:val="28"/>
        </w:rPr>
        <w:t xml:space="preserve">избирательной комиссии </w:t>
      </w:r>
      <w:proofErr w:type="spellStart"/>
      <w:r>
        <w:rPr>
          <w:szCs w:val="28"/>
        </w:rPr>
        <w:t>Абинская</w:t>
      </w:r>
      <w:proofErr w:type="spellEnd"/>
      <w:r>
        <w:rPr>
          <w:szCs w:val="28"/>
        </w:rPr>
        <w:t xml:space="preserve">          </w:t>
      </w:r>
      <w:r w:rsidR="002C2900">
        <w:rPr>
          <w:szCs w:val="28"/>
        </w:rPr>
        <w:t>подпись</w:t>
      </w:r>
      <w:r>
        <w:rPr>
          <w:szCs w:val="28"/>
        </w:rPr>
        <w:tab/>
      </w:r>
      <w:r>
        <w:rPr>
          <w:szCs w:val="28"/>
        </w:rPr>
        <w:tab/>
        <w:t xml:space="preserve">Ю.А. </w:t>
      </w:r>
      <w:proofErr w:type="spellStart"/>
      <w:r>
        <w:rPr>
          <w:szCs w:val="28"/>
        </w:rPr>
        <w:t>Тарновская</w:t>
      </w:r>
      <w:proofErr w:type="spellEnd"/>
    </w:p>
    <w:p w:rsidR="00595E02" w:rsidRDefault="00595E02"/>
    <w:sectPr w:rsidR="00595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0383"/>
    <w:multiLevelType w:val="multilevel"/>
    <w:tmpl w:val="DADA93A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D6"/>
    <w:rsid w:val="00227150"/>
    <w:rsid w:val="002C2900"/>
    <w:rsid w:val="00595E02"/>
    <w:rsid w:val="00946FD6"/>
    <w:rsid w:val="009D6AA2"/>
    <w:rsid w:val="00AC59F4"/>
    <w:rsid w:val="00BA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7CC40-FCF0-4F6D-9991-9225CE7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46FD6"/>
    <w:pPr>
      <w:spacing w:line="360" w:lineRule="auto"/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46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6FD6"/>
    <w:pPr>
      <w:ind w:left="720"/>
      <w:contextualSpacing/>
    </w:pPr>
  </w:style>
  <w:style w:type="paragraph" w:customStyle="1" w:styleId="e9">
    <w:name w:val="ОбычныЏe9"/>
    <w:qFormat/>
    <w:rsid w:val="00946FD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qFormat/>
    <w:rsid w:val="00946FD6"/>
    <w:pPr>
      <w:keepNext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Абинская</dc:creator>
  <cp:lastModifiedBy>rogovenko</cp:lastModifiedBy>
  <cp:revision>9</cp:revision>
  <dcterms:created xsi:type="dcterms:W3CDTF">2022-02-16T08:47:00Z</dcterms:created>
  <dcterms:modified xsi:type="dcterms:W3CDTF">2022-02-16T13:20:00Z</dcterms:modified>
</cp:coreProperties>
</file>